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921" w:rsidRDefault="001A5921" w:rsidP="001A5921">
      <w:pPr>
        <w:jc w:val="right"/>
        <w:rPr>
          <w:rFonts w:ascii="Calibri" w:hAnsi="Calibri" w:cs="Arial"/>
          <w:b/>
          <w:bCs/>
          <w:color w:val="000000"/>
        </w:rPr>
      </w:pPr>
      <w:r>
        <w:rPr>
          <w:rFonts w:ascii="Calibri" w:hAnsi="Calibri" w:cs="Arial"/>
          <w:b/>
          <w:bCs/>
          <w:color w:val="000000"/>
        </w:rPr>
        <w:t xml:space="preserve">Załącznik Nr </w:t>
      </w:r>
      <w:r w:rsidR="007D135A">
        <w:rPr>
          <w:rFonts w:ascii="Calibri" w:hAnsi="Calibri" w:cs="Arial"/>
          <w:b/>
          <w:bCs/>
          <w:color w:val="000000"/>
        </w:rPr>
        <w:t>15 do SIWZ</w:t>
      </w:r>
    </w:p>
    <w:p w:rsidR="001A5921" w:rsidRPr="00D55213" w:rsidRDefault="001A5921" w:rsidP="001A5921">
      <w:pPr>
        <w:jc w:val="center"/>
        <w:rPr>
          <w:rFonts w:ascii="Calibri" w:hAnsi="Calibri" w:cs="Arial"/>
          <w:b/>
          <w:bCs/>
          <w:color w:val="000000"/>
        </w:rPr>
      </w:pPr>
      <w:r w:rsidRPr="00D55213">
        <w:rPr>
          <w:rFonts w:ascii="Calibri" w:hAnsi="Calibri" w:cs="Arial"/>
          <w:b/>
          <w:bCs/>
          <w:color w:val="000000"/>
        </w:rPr>
        <w:t>Formularz cenowy</w:t>
      </w:r>
    </w:p>
    <w:p w:rsidR="007D135A" w:rsidRPr="001A5921" w:rsidRDefault="007D135A" w:rsidP="007D135A">
      <w:pPr>
        <w:spacing w:after="0"/>
        <w:jc w:val="center"/>
        <w:rPr>
          <w:b/>
        </w:rPr>
      </w:pPr>
      <w:r w:rsidRPr="001A5921">
        <w:rPr>
          <w:b/>
        </w:rPr>
        <w:t>Dostawa urządzeń informatycznych i multimedialnych na potrzeby przedszkola</w:t>
      </w:r>
    </w:p>
    <w:p w:rsidR="001A5921" w:rsidRDefault="001A5921" w:rsidP="001A5921">
      <w:pPr>
        <w:jc w:val="center"/>
        <w:rPr>
          <w:rFonts w:ascii="Calibri" w:hAnsi="Calibri"/>
          <w:b/>
          <w:bCs/>
          <w:color w:val="000000"/>
        </w:rPr>
      </w:pPr>
      <w:r w:rsidRPr="00D55213">
        <w:rPr>
          <w:rFonts w:ascii="Calibri" w:hAnsi="Calibri"/>
          <w:b/>
          <w:bCs/>
          <w:color w:val="000000"/>
        </w:rPr>
        <w:t xml:space="preserve"> pt. „</w:t>
      </w:r>
      <w:r>
        <w:rPr>
          <w:rFonts w:ascii="Calibri" w:hAnsi="Calibri"/>
          <w:b/>
          <w:bCs/>
          <w:color w:val="000000"/>
        </w:rPr>
        <w:t>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</w:r>
    </w:p>
    <w:p w:rsidR="001A5921" w:rsidRPr="00D55213" w:rsidRDefault="001A5921" w:rsidP="001A5921">
      <w:pPr>
        <w:jc w:val="center"/>
        <w:rPr>
          <w:rFonts w:ascii="Calibri" w:hAnsi="Calibri"/>
          <w:b/>
          <w:bCs/>
          <w:color w:val="000000"/>
        </w:rPr>
      </w:pPr>
    </w:p>
    <w:p w:rsidR="001A5921" w:rsidRPr="001A5921" w:rsidRDefault="001A5921" w:rsidP="001A5921">
      <w:pPr>
        <w:spacing w:after="0"/>
        <w:jc w:val="both"/>
        <w:rPr>
          <w:b/>
        </w:rPr>
      </w:pPr>
      <w:r w:rsidRPr="001A5921">
        <w:rPr>
          <w:b/>
        </w:rPr>
        <w:t>Część 10</w:t>
      </w:r>
      <w:r>
        <w:rPr>
          <w:b/>
        </w:rPr>
        <w:t>.</w:t>
      </w:r>
      <w:r w:rsidRPr="001A5921">
        <w:rPr>
          <w:b/>
        </w:rPr>
        <w:t xml:space="preserve"> Dostawa urządzeń informatycznych i multimedialnych na potrzeby przedszkola</w:t>
      </w:r>
    </w:p>
    <w:p w:rsidR="001A5921" w:rsidRPr="00D55213" w:rsidRDefault="001A5921" w:rsidP="001A5921">
      <w:pPr>
        <w:spacing w:after="0"/>
        <w:rPr>
          <w:b/>
          <w:bCs/>
          <w:color w:val="FF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763"/>
        <w:gridCol w:w="1134"/>
        <w:gridCol w:w="709"/>
        <w:gridCol w:w="1417"/>
        <w:gridCol w:w="2268"/>
      </w:tblGrid>
      <w:tr w:rsidR="001A5921" w:rsidRPr="001A5921" w:rsidTr="001A5921">
        <w:tc>
          <w:tcPr>
            <w:tcW w:w="567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LP.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Charakterystyka przedmiotu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(wymagania minimalne  wymagane przez Zamawiającego) 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Jedn. miary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Ilość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Cena jednostkowa brutto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Wartość brutto               (4x5)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c>
          <w:tcPr>
            <w:tcW w:w="567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763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</w:tr>
      <w:tr w:rsidR="001A5921" w:rsidRPr="001A5921" w:rsidTr="001A5921">
        <w:trPr>
          <w:trHeight w:val="10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</w:rPr>
              <w:t>Tonery do drukarek: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Toner czarny  do Kyocera FS 6525 MFP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wydajność min 15 000 kopii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kpl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rPr>
          <w:trHeight w:val="810"/>
        </w:trPr>
        <w:tc>
          <w:tcPr>
            <w:tcW w:w="567" w:type="dxa"/>
            <w:vMerge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Komplet tonerów do drukarki kolorowej – Canan I-sensys  LBP 613 Cdw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wydajność min 1300 kopii.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kpl. </w:t>
            </w: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</w:rPr>
              <w:t>Laptop:</w:t>
            </w:r>
          </w:p>
          <w:p w:rsidR="001A5921" w:rsidRPr="001A5921" w:rsidRDefault="001A5921" w:rsidP="001A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Procesor wielordzeniowy, wielowątkowy min. 3,2 GHz, 8 GB DDR4, SSD 256 GB, przekątna ekranu min 14 cala, rozdzielczość ekranu 1920x1080, nagrywarka DVD DL, zintegrowana karta dźwiękowa, wbudowany mikrofon, głośniki i kamera. WiFi, wyjścia/wejścia: RJ45, USB 3, VGA D-SUB, HDMI, czytnik kart pamięci, wyjście słuchawkowe/wejście mikrofonowe. System operacyjny: </w:t>
            </w: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− fabrycznie nowy nieużywany 64 bitowy system operacyjny pochodzący z oficjalnego kanału dystrybucji, licencja na zaoferowany system operacyjny musi być w pełni zgodna z warunkami licencjonowania </w:t>
            </w: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producenta oprogramowania,  możliwość przystosowania stanowiska dla osób niepełnosprawnych (np. słabo widzących); 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dostępność bezpłatnych biuletynów bezpieczeństwa związanych z działaniem systemu operacyjnego, wbudowana zapora internetowa (firewall) dla ochrony połączeń internetowych, zintegrowana z systemem konsola do zarządzania ustawieniami zapory i regułami IP v4 i v6; wbudowane mechanizmy ochrony antywirusowej i przeciw złośliwemu oprogramowaniu z zapewnionymi bezpłatnymi aktualizacjami,</w:t>
            </w:r>
          </w:p>
          <w:p w:rsidR="001A5921" w:rsidRPr="001A5921" w:rsidRDefault="001A5921" w:rsidP="001A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zlokalizowane w języku polskim, co najmniej następujące elementy: menu, odtwarzacz</w:t>
            </w:r>
          </w:p>
          <w:p w:rsidR="001A5921" w:rsidRPr="001A5921" w:rsidRDefault="001A5921" w:rsidP="001A592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multimediów, pomoc, komunikaty systemowe, graficzne środowisko instalacji i konfiguracji dostępne w języku polskim, wsparcie dla większości powszechnie używanych urządzeń peryferyjnych (drukarek, urządzeń sieciowych, standardów USB, Plug  &amp; Play, Wi-Fi)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Urządzenie kompatybilne z dostarczonym projektorem i tablicą interaktywną.</w:t>
            </w:r>
          </w:p>
        </w:tc>
        <w:tc>
          <w:tcPr>
            <w:tcW w:w="1134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rPr>
          <w:trHeight w:val="1112"/>
        </w:trPr>
        <w:tc>
          <w:tcPr>
            <w:tcW w:w="567" w:type="dxa"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</w:rPr>
              <w:t>Projektor</w:t>
            </w: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 - Technologia wyświetlania 3LCD Rozdzielczość 1280 x 800 (WXGA) Jasność min 3000 ANSI Lumenów Kontrast statyczny 15 000:1; żywotność lampy min 7000 h, złącze HDMi i VGA; uchwyt do projektora, wraz z montażem. Urządzenie kompatybilne z dostarczonym laptopem i tablicą interaktywną.</w:t>
            </w:r>
            <w:r w:rsidRPr="001A592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Szt. </w:t>
            </w: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rPr>
          <w:trHeight w:val="390"/>
        </w:trPr>
        <w:tc>
          <w:tcPr>
            <w:tcW w:w="567" w:type="dxa"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</w:rPr>
              <w:t>Tablica interaktywna</w:t>
            </w: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– z montażem, oprogramowaniem i sprzętem niezbędnym do obsługi/ montażu, takim jak: np.: uchwyty do montażu, kabel USB, pisaki wraz z półką.</w:t>
            </w:r>
          </w:p>
          <w:p w:rsidR="001A5921" w:rsidRPr="001A5921" w:rsidRDefault="001A5921" w:rsidP="001A592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Urządzenie umożliwiające współdziałanie z dostarczonym laptopem i projektorem. Tablice reagują na dotyk. Użytkownik korzystający z tablicy interaktywnej może za jej pomocą obsługiwać dowolny program w komputerze. 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Przekątna robocza 80 ”; format 4:3; obsługa min 6 punktów dotyku, technologia podczerwieni; porcelanowa powierzchnia; oprogramowanie. </w:t>
            </w: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Szt. </w:t>
            </w: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673232">
        <w:trPr>
          <w:trHeight w:val="571"/>
        </w:trPr>
        <w:tc>
          <w:tcPr>
            <w:tcW w:w="11590" w:type="dxa"/>
            <w:gridSpan w:val="5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1A5921" w:rsidRDefault="001A5921" w:rsidP="001A5921">
      <w:pPr>
        <w:tabs>
          <w:tab w:val="left" w:pos="3180"/>
        </w:tabs>
        <w:rPr>
          <w:rFonts w:eastAsia="Calibri"/>
          <w:sz w:val="16"/>
          <w:szCs w:val="16"/>
          <w:lang w:eastAsia="en-US"/>
        </w:rPr>
      </w:pPr>
      <w:r w:rsidRPr="00D55213"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1A5921" w:rsidRPr="00D55213" w:rsidRDefault="001A5921" w:rsidP="001A5921">
      <w:pPr>
        <w:tabs>
          <w:tab w:val="left" w:pos="3180"/>
        </w:tabs>
        <w:spacing w:after="0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</w:t>
      </w:r>
      <w:r w:rsidRPr="00D55213">
        <w:rPr>
          <w:rFonts w:eastAsia="Calibri"/>
          <w:sz w:val="16"/>
          <w:szCs w:val="16"/>
          <w:lang w:eastAsia="en-US"/>
        </w:rPr>
        <w:t>………………………………………………………………………………..</w:t>
      </w:r>
    </w:p>
    <w:p w:rsidR="00E21043" w:rsidRDefault="001A5921">
      <w:r w:rsidRPr="00D55213">
        <w:rPr>
          <w:rFonts w:ascii="Czcionka tekstu podstawowego" w:hAnsi="Czcionka tekstu podstawowego"/>
          <w:color w:val="000000"/>
        </w:rPr>
        <w:t xml:space="preserve">                                                                                                                                         Podpis osoby upoważnionej do reprezentowania Wykonawcy</w:t>
      </w:r>
    </w:p>
    <w:sectPr w:rsidR="00E21043" w:rsidSect="001A5921">
      <w:headerReference w:type="default" r:id="rId7"/>
      <w:footerReference w:type="default" r:id="rId8"/>
      <w:headerReference w:type="first" r:id="rId9"/>
      <w:pgSz w:w="16838" w:h="11906" w:orient="landscape"/>
      <w:pgMar w:top="1418" w:right="1418" w:bottom="1418" w:left="1418" w:header="283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637" w:rsidRPr="00836264" w:rsidRDefault="00075637" w:rsidP="00EA2846">
      <w:pPr>
        <w:spacing w:after="0" w:line="240" w:lineRule="auto"/>
      </w:pPr>
      <w:r>
        <w:separator/>
      </w:r>
    </w:p>
  </w:endnote>
  <w:endnote w:type="continuationSeparator" w:id="1">
    <w:p w:rsidR="00075637" w:rsidRPr="00836264" w:rsidRDefault="00075637" w:rsidP="00EA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7D" w:rsidRDefault="00075637" w:rsidP="008A2830">
    <w:pPr>
      <w:pStyle w:val="Stopka"/>
      <w:jc w:val="center"/>
    </w:pPr>
  </w:p>
  <w:p w:rsidR="0004027D" w:rsidRDefault="000756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637" w:rsidRPr="00836264" w:rsidRDefault="00075637" w:rsidP="00EA2846">
      <w:pPr>
        <w:spacing w:after="0" w:line="240" w:lineRule="auto"/>
      </w:pPr>
      <w:r>
        <w:separator/>
      </w:r>
    </w:p>
  </w:footnote>
  <w:footnote w:type="continuationSeparator" w:id="1">
    <w:p w:rsidR="00075637" w:rsidRPr="00836264" w:rsidRDefault="00075637" w:rsidP="00EA2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7D" w:rsidRDefault="007D135A" w:rsidP="0086731A">
    <w:pPr>
      <w:pStyle w:val="Nagwek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6.25pt;height:39.75pt;visibility:visible;mso-wrap-style:square">
          <v:imagedata r:id="rId1" o:title="Zestaw_logotypow_monochrom_GRAY_EFS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7D" w:rsidRDefault="00EA2846" w:rsidP="0086731A">
    <w:pPr>
      <w:pStyle w:val="Nagwek"/>
      <w:tabs>
        <w:tab w:val="clear" w:pos="9072"/>
        <w:tab w:val="left" w:pos="8340"/>
      </w:tabs>
      <w:jc w:val="center"/>
      <w:rPr>
        <w:lang w:val="de-DE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6.25pt;height:39.75pt;visibility:visible;mso-wrap-style:square">
          <v:imagedata r:id="rId1" o:title="Zestaw_logotypow_monochrom_GRAY_EFS"/>
        </v:shape>
      </w:pict>
    </w:r>
  </w:p>
  <w:p w:rsidR="0004027D" w:rsidRDefault="00075637">
    <w:pPr>
      <w:pStyle w:val="Nagwek"/>
      <w:rPr>
        <w:lang w:val="de-DE"/>
      </w:rPr>
    </w:pPr>
  </w:p>
  <w:p w:rsidR="0004027D" w:rsidRDefault="00E21043">
    <w:pPr>
      <w:pStyle w:val="Nagwek"/>
      <w:rPr>
        <w:sz w:val="24"/>
        <w:lang w:val="de-DE"/>
      </w:rPr>
    </w:pPr>
    <w:r>
      <w:rPr>
        <w:sz w:val="24"/>
        <w:lang w:val="de-DE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A773F"/>
    <w:multiLevelType w:val="hybridMultilevel"/>
    <w:tmpl w:val="00F4C7A4"/>
    <w:lvl w:ilvl="0" w:tplc="75E695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A5921"/>
    <w:rsid w:val="00075637"/>
    <w:rsid w:val="001A5921"/>
    <w:rsid w:val="007D135A"/>
    <w:rsid w:val="00E21043"/>
    <w:rsid w:val="00EA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8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A59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1A5921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1A59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A592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592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JolantaK</dc:creator>
  <cp:keywords/>
  <dc:description/>
  <cp:lastModifiedBy>JolantaK</cp:lastModifiedBy>
  <cp:revision>3</cp:revision>
  <dcterms:created xsi:type="dcterms:W3CDTF">2019-09-16T10:59:00Z</dcterms:created>
  <dcterms:modified xsi:type="dcterms:W3CDTF">2019-09-16T13:29:00Z</dcterms:modified>
</cp:coreProperties>
</file>